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Upali ra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unalo.</w:t>
      </w: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Provjeri koliko je ikona na radnoj povr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ini.</w:t>
      </w: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Provjeri gdje se na radnoj povr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ini nalazi mapa Ra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 (</w:t>
      </w:r>
      <w:proofErr w:type="spellStart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Computer</w:t>
      </w:r>
      <w:proofErr w:type="spellEnd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 Ozna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</w:t>
      </w: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mapu jednim klikom lijevom tipkom mi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a.</w:t>
      </w: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Otvori mapu Ra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 (</w:t>
      </w:r>
      <w:proofErr w:type="spellStart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Computer</w:t>
      </w:r>
      <w:proofErr w:type="spellEnd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dvostrukim klikom mi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a.</w:t>
      </w:r>
    </w:p>
    <w:p w:rsidR="00C3684A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Uz pomo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nastavnika provjeri koliko diskovnog prostora ima ra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unalo.</w:t>
      </w:r>
    </w:p>
    <w:p w:rsidR="002E4497" w:rsidRPr="00C3684A" w:rsidRDefault="00C3684A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6. Zatvori mapu Ra</w:t>
      </w:r>
      <w:r w:rsidRPr="00C3684A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 (</w:t>
      </w:r>
      <w:proofErr w:type="spellStart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Computer</w:t>
      </w:r>
      <w:proofErr w:type="spellEnd"/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  <w:bookmarkStart w:id="0" w:name="_GoBack"/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2012-08-19T12:46:00Z</dcterms:modified>
</cp:coreProperties>
</file>